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58E8" w:rsidRDefault="00000000">
      <w:pPr>
        <w:pStyle w:val="Title"/>
        <w:tabs>
          <w:tab w:val="left" w:pos="3225"/>
        </w:tabs>
        <w:rPr>
          <w:rFonts w:ascii="Arial" w:eastAsia="Arial" w:hAnsi="Arial" w:cs="Arial"/>
          <w:b w:val="0"/>
          <w:sz w:val="40"/>
          <w:szCs w:val="40"/>
        </w:rPr>
      </w:pPr>
      <w:r>
        <w:rPr>
          <w:rFonts w:ascii="Arial" w:eastAsia="Arial" w:hAnsi="Arial" w:cs="Arial"/>
          <w:b w:val="0"/>
          <w:sz w:val="40"/>
          <w:szCs w:val="40"/>
        </w:rPr>
        <w:t>Santiago Sanchez Borboa, Ph.D.</w:t>
      </w:r>
    </w:p>
    <w:p w14:paraId="00000002" w14:textId="77777777" w:rsidR="00EC58E8" w:rsidRDefault="00000000">
      <w:pPr>
        <w:jc w:val="right"/>
        <w:rPr>
          <w:rFonts w:ascii="Arial" w:eastAsia="Arial" w:hAnsi="Arial" w:cs="Arial"/>
          <w:sz w:val="18"/>
          <w:szCs w:val="18"/>
        </w:rPr>
      </w:pPr>
      <w:r>
        <w:rPr>
          <w:rFonts w:ascii="Arial" w:eastAsia="Arial" w:hAnsi="Arial" w:cs="Arial"/>
          <w:sz w:val="18"/>
          <w:szCs w:val="18"/>
        </w:rPr>
        <w:t xml:space="preserve">    Chicago, IL</w:t>
      </w:r>
    </w:p>
    <w:p w14:paraId="00000003" w14:textId="77777777" w:rsidR="00EC58E8" w:rsidRDefault="00000000">
      <w:pPr>
        <w:jc w:val="right"/>
        <w:rPr>
          <w:rFonts w:ascii="Arial" w:eastAsia="Arial" w:hAnsi="Arial" w:cs="Arial"/>
        </w:rPr>
      </w:pPr>
      <w:r>
        <w:rPr>
          <w:rFonts w:ascii="Arial" w:eastAsia="Arial" w:hAnsi="Arial" w:cs="Arial"/>
          <w:sz w:val="18"/>
          <w:szCs w:val="18"/>
        </w:rPr>
        <w:t>520-369-9870</w:t>
      </w:r>
      <w:r>
        <w:rPr>
          <w:rFonts w:ascii="Arial" w:eastAsia="Arial" w:hAnsi="Arial" w:cs="Arial"/>
          <w:sz w:val="18"/>
          <w:szCs w:val="18"/>
        </w:rPr>
        <w:br/>
        <w:t xml:space="preserve"> ssanchezb1@gmail.com</w:t>
      </w:r>
      <w:r>
        <w:rPr>
          <w:rFonts w:ascii="Arial" w:eastAsia="Arial" w:hAnsi="Arial" w:cs="Arial"/>
          <w:sz w:val="18"/>
          <w:szCs w:val="18"/>
        </w:rPr>
        <w:br/>
        <w:t xml:space="preserve"> https://www.linkedin.com/in/santiago-sanchez-borboa</w:t>
      </w:r>
      <w:r>
        <w:rPr>
          <w:rFonts w:ascii="Arial" w:eastAsia="Arial" w:hAnsi="Arial" w:cs="Arial"/>
          <w:color w:val="000000"/>
          <w:sz w:val="18"/>
          <w:szCs w:val="18"/>
        </w:rPr>
        <w:t xml:space="preserve">  </w:t>
      </w:r>
    </w:p>
    <w:p w14:paraId="00000004" w14:textId="77777777" w:rsidR="00EC58E8" w:rsidRDefault="00000000">
      <w:pPr>
        <w:pStyle w:val="Heading1"/>
        <w:rPr>
          <w:rFonts w:ascii="Arial" w:eastAsia="Arial" w:hAnsi="Arial" w:cs="Arial"/>
          <w:b w:val="0"/>
        </w:rPr>
      </w:pPr>
      <w:r>
        <w:rPr>
          <w:rFonts w:ascii="Arial" w:eastAsia="Arial" w:hAnsi="Arial" w:cs="Arial"/>
          <w:b w:val="0"/>
        </w:rPr>
        <w:t>Summary</w:t>
      </w:r>
    </w:p>
    <w:p w14:paraId="00000005" w14:textId="77777777" w:rsidR="00EC58E8" w:rsidRDefault="00000000">
      <w:pPr>
        <w:widowControl w:val="0"/>
        <w:numPr>
          <w:ilvl w:val="0"/>
          <w:numId w:val="1"/>
        </w:numPr>
        <w:pBdr>
          <w:top w:val="nil"/>
          <w:left w:val="nil"/>
          <w:bottom w:val="nil"/>
          <w:right w:val="nil"/>
          <w:between w:val="nil"/>
        </w:pBdr>
        <w:spacing w:before="200" w:after="200"/>
        <w:jc w:val="both"/>
        <w:rPr>
          <w:rFonts w:ascii="Arial" w:eastAsia="Arial" w:hAnsi="Arial" w:cs="Arial"/>
        </w:rPr>
      </w:pPr>
      <w:r>
        <w:rPr>
          <w:rFonts w:ascii="Arial" w:eastAsia="Arial" w:hAnsi="Arial" w:cs="Arial"/>
          <w:sz w:val="24"/>
          <w:szCs w:val="24"/>
        </w:rPr>
        <w:t xml:space="preserve">Research and analysis expertise with experience analyzing, interpreting, synthesizing, and assessing complex fields of study to translate insights into actionable frameworks and tools resulting in 3 multi-disciplinary publications including bioethics textbook connecting 7 disciplines. </w:t>
      </w:r>
    </w:p>
    <w:p w14:paraId="00000006" w14:textId="77777777" w:rsidR="00EC58E8" w:rsidRDefault="00000000">
      <w:pPr>
        <w:widowControl w:val="0"/>
        <w:numPr>
          <w:ilvl w:val="0"/>
          <w:numId w:val="1"/>
        </w:numPr>
        <w:pBdr>
          <w:top w:val="nil"/>
          <w:left w:val="nil"/>
          <w:bottom w:val="nil"/>
          <w:right w:val="nil"/>
          <w:between w:val="nil"/>
        </w:pBdr>
        <w:spacing w:before="200" w:after="200"/>
        <w:jc w:val="both"/>
        <w:rPr>
          <w:rFonts w:ascii="Arial" w:eastAsia="Arial" w:hAnsi="Arial" w:cs="Arial"/>
        </w:rPr>
      </w:pPr>
      <w:r>
        <w:rPr>
          <w:rFonts w:ascii="Arial" w:eastAsia="Arial" w:hAnsi="Arial" w:cs="Arial"/>
          <w:sz w:val="24"/>
          <w:szCs w:val="24"/>
        </w:rPr>
        <w:t xml:space="preserve">Ability to work independently and within diverse teams and experience with information and data analysis and visualization tools and techniques related to sciences and humanities, as demonstrated by the creation of 50 visualizations. </w:t>
      </w:r>
    </w:p>
    <w:p w14:paraId="00000007" w14:textId="77777777" w:rsidR="00EC58E8" w:rsidRDefault="00000000">
      <w:pPr>
        <w:widowControl w:val="0"/>
        <w:numPr>
          <w:ilvl w:val="0"/>
          <w:numId w:val="1"/>
        </w:numPr>
        <w:spacing w:before="200" w:after="200"/>
        <w:jc w:val="both"/>
        <w:rPr>
          <w:rFonts w:ascii="Arial" w:eastAsia="Arial" w:hAnsi="Arial" w:cs="Arial"/>
        </w:rPr>
      </w:pPr>
      <w:r>
        <w:rPr>
          <w:rFonts w:ascii="Arial" w:eastAsia="Arial" w:hAnsi="Arial" w:cs="Arial"/>
          <w:sz w:val="24"/>
          <w:szCs w:val="24"/>
        </w:rPr>
        <w:t>Oral and written communication skills with in-depth knowledge of how research and practice and policy inform each other, as evidenced by 15 presentations on the interrelation between logic, science, and ethics, including a presentation at Yale University.</w:t>
      </w:r>
    </w:p>
    <w:p w14:paraId="00000008" w14:textId="77777777" w:rsidR="00EC58E8" w:rsidRDefault="00000000">
      <w:pPr>
        <w:pStyle w:val="Heading1"/>
        <w:rPr>
          <w:rFonts w:ascii="Arial" w:eastAsia="Arial" w:hAnsi="Arial" w:cs="Arial"/>
          <w:b w:val="0"/>
        </w:rPr>
      </w:pPr>
      <w:r>
        <w:rPr>
          <w:rFonts w:ascii="Arial" w:eastAsia="Arial" w:hAnsi="Arial" w:cs="Arial"/>
          <w:b w:val="0"/>
        </w:rPr>
        <w:t>Work Experience</w:t>
      </w:r>
    </w:p>
    <w:p w14:paraId="00000009" w14:textId="77777777" w:rsidR="00EC58E8" w:rsidRDefault="00000000">
      <w:pPr>
        <w:pBdr>
          <w:top w:val="nil"/>
          <w:left w:val="nil"/>
          <w:bottom w:val="nil"/>
          <w:right w:val="nil"/>
          <w:between w:val="nil"/>
        </w:pBdr>
        <w:spacing w:after="120"/>
        <w:ind w:left="720" w:hanging="720"/>
        <w:rPr>
          <w:rFonts w:ascii="Arial" w:eastAsia="Arial" w:hAnsi="Arial" w:cs="Arial"/>
          <w:b/>
          <w:color w:val="000000"/>
          <w:sz w:val="24"/>
          <w:szCs w:val="24"/>
        </w:rPr>
      </w:pPr>
      <w:r>
        <w:rPr>
          <w:rFonts w:ascii="Arial" w:eastAsia="Arial" w:hAnsi="Arial" w:cs="Arial"/>
          <w:b/>
          <w:sz w:val="24"/>
          <w:szCs w:val="24"/>
        </w:rPr>
        <w:t>Researcher, Research Specialist, and Research &amp; Analysis Skills</w:t>
      </w:r>
    </w:p>
    <w:p w14:paraId="0000000A" w14:textId="77777777" w:rsidR="00EC58E8" w:rsidRDefault="00000000">
      <w:p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i/>
          <w:color w:val="000000"/>
          <w:sz w:val="22"/>
          <w:szCs w:val="22"/>
        </w:rPr>
        <w:t>Gained as a</w:t>
      </w:r>
      <w:r>
        <w:rPr>
          <w:rFonts w:ascii="Arial" w:eastAsia="Arial" w:hAnsi="Arial" w:cs="Arial"/>
          <w:i/>
          <w:sz w:val="22"/>
          <w:szCs w:val="22"/>
        </w:rPr>
        <w:t>n Author on Centering the Margins in Bioethics at Cognella Academic Publishers and Adjunct Professor at Loyola University of Chicago in the Philosophy Department in Chicago, IL and School of the Art Institute of Chicago and German Academic Exchange Service Research Fellow at Humboldt University in Berlin.</w:t>
      </w:r>
    </w:p>
    <w:p w14:paraId="0000000B" w14:textId="77777777" w:rsidR="00EC58E8" w:rsidRDefault="00000000">
      <w:pPr>
        <w:numPr>
          <w:ilvl w:val="0"/>
          <w:numId w:val="1"/>
        </w:numPr>
        <w:pBdr>
          <w:top w:val="nil"/>
          <w:left w:val="nil"/>
          <w:bottom w:val="nil"/>
          <w:right w:val="nil"/>
          <w:between w:val="nil"/>
        </w:pBdr>
        <w:spacing w:before="200" w:after="120"/>
        <w:jc w:val="both"/>
        <w:rPr>
          <w:rFonts w:ascii="Arial" w:eastAsia="Arial" w:hAnsi="Arial" w:cs="Arial"/>
        </w:rPr>
      </w:pPr>
      <w:r>
        <w:rPr>
          <w:rFonts w:ascii="Arial" w:eastAsia="Arial" w:hAnsi="Arial" w:cs="Arial"/>
          <w:sz w:val="24"/>
          <w:szCs w:val="24"/>
        </w:rPr>
        <w:t xml:space="preserve">Strong work ethic and initiative with ability to investigate, evaluate, and propose solutions in bioethics and public policy, as demonstrated by 31 successful projects including social justice ethics oriented </w:t>
      </w:r>
      <w:proofErr w:type="gramStart"/>
      <w:r>
        <w:rPr>
          <w:rFonts w:ascii="Arial" w:eastAsia="Arial" w:hAnsi="Arial" w:cs="Arial"/>
          <w:sz w:val="24"/>
          <w:szCs w:val="24"/>
        </w:rPr>
        <w:t>textbook</w:t>
      </w:r>
      <w:proofErr w:type="gramEnd"/>
    </w:p>
    <w:p w14:paraId="0000000C" w14:textId="77777777" w:rsidR="00EC58E8" w:rsidRDefault="00000000">
      <w:pPr>
        <w:numPr>
          <w:ilvl w:val="0"/>
          <w:numId w:val="1"/>
        </w:numPr>
        <w:pBdr>
          <w:top w:val="nil"/>
          <w:left w:val="nil"/>
          <w:bottom w:val="nil"/>
          <w:right w:val="nil"/>
          <w:between w:val="nil"/>
        </w:pBdr>
        <w:spacing w:before="200" w:after="120"/>
        <w:jc w:val="both"/>
        <w:rPr>
          <w:rFonts w:ascii="Arial" w:eastAsia="Arial" w:hAnsi="Arial" w:cs="Arial"/>
        </w:rPr>
      </w:pPr>
      <w:r>
        <w:rPr>
          <w:rFonts w:ascii="Arial" w:eastAsia="Arial" w:hAnsi="Arial" w:cs="Arial"/>
          <w:sz w:val="24"/>
          <w:szCs w:val="24"/>
        </w:rPr>
        <w:t xml:space="preserve">An expert innovator and very </w:t>
      </w:r>
      <w:proofErr w:type="gramStart"/>
      <w:r>
        <w:rPr>
          <w:rFonts w:ascii="Arial" w:eastAsia="Arial" w:hAnsi="Arial" w:cs="Arial"/>
          <w:sz w:val="24"/>
          <w:szCs w:val="24"/>
        </w:rPr>
        <w:t>fast-learner</w:t>
      </w:r>
      <w:proofErr w:type="gramEnd"/>
      <w:r>
        <w:rPr>
          <w:rFonts w:ascii="Arial" w:eastAsia="Arial" w:hAnsi="Arial" w:cs="Arial"/>
          <w:sz w:val="24"/>
          <w:szCs w:val="24"/>
        </w:rPr>
        <w:t xml:space="preserve"> with an ability to self-teach and make good on interdisciplinary innovation, as demonstrated by 18 discoveries in multi-disciplinary research, including the discovery of structural analogy between physical and moral forces.</w:t>
      </w:r>
    </w:p>
    <w:p w14:paraId="0000000D" w14:textId="77777777" w:rsidR="00EC58E8" w:rsidRDefault="00000000">
      <w:pPr>
        <w:numPr>
          <w:ilvl w:val="0"/>
          <w:numId w:val="1"/>
        </w:numPr>
        <w:pBdr>
          <w:top w:val="nil"/>
          <w:left w:val="nil"/>
          <w:bottom w:val="nil"/>
          <w:right w:val="nil"/>
          <w:between w:val="nil"/>
        </w:pBdr>
        <w:spacing w:before="200" w:after="120"/>
        <w:jc w:val="both"/>
        <w:rPr>
          <w:rFonts w:ascii="Arial" w:eastAsia="Arial" w:hAnsi="Arial" w:cs="Arial"/>
        </w:rPr>
      </w:pPr>
      <w:r>
        <w:rPr>
          <w:rFonts w:ascii="Arial" w:eastAsia="Arial" w:hAnsi="Arial" w:cs="Arial"/>
          <w:sz w:val="24"/>
          <w:szCs w:val="24"/>
        </w:rPr>
        <w:t>Ability to quickly assess complex situations with expertise analyzing, synthesizing, and presenting insights from a wide variety of technical subjects, as evidenced by the optimization of 9 methodologies, including a methodology for using analogies to bridge theoretical and practical fields.</w:t>
      </w:r>
    </w:p>
    <w:p w14:paraId="0000000E" w14:textId="77777777" w:rsidR="00EC58E8" w:rsidRDefault="00EC58E8">
      <w:pPr>
        <w:pBdr>
          <w:top w:val="nil"/>
          <w:left w:val="nil"/>
          <w:bottom w:val="nil"/>
          <w:right w:val="nil"/>
          <w:between w:val="nil"/>
        </w:pBdr>
        <w:spacing w:after="120"/>
        <w:ind w:left="720" w:hanging="720"/>
        <w:rPr>
          <w:rFonts w:ascii="Arial" w:eastAsia="Arial" w:hAnsi="Arial" w:cs="Arial"/>
          <w:b/>
          <w:sz w:val="24"/>
          <w:szCs w:val="24"/>
        </w:rPr>
      </w:pPr>
    </w:p>
    <w:p w14:paraId="0000000F" w14:textId="77777777" w:rsidR="00EC58E8" w:rsidRDefault="00000000">
      <w:pPr>
        <w:pBdr>
          <w:top w:val="nil"/>
          <w:left w:val="nil"/>
          <w:bottom w:val="nil"/>
          <w:right w:val="nil"/>
          <w:between w:val="nil"/>
        </w:pBdr>
        <w:spacing w:after="120"/>
        <w:ind w:left="720" w:hanging="720"/>
        <w:rPr>
          <w:rFonts w:ascii="Arial" w:eastAsia="Arial" w:hAnsi="Arial" w:cs="Arial"/>
          <w:b/>
          <w:color w:val="000000"/>
          <w:sz w:val="24"/>
          <w:szCs w:val="24"/>
        </w:rPr>
      </w:pPr>
      <w:r>
        <w:rPr>
          <w:rFonts w:ascii="Arial" w:eastAsia="Arial" w:hAnsi="Arial" w:cs="Arial"/>
          <w:b/>
          <w:sz w:val="24"/>
          <w:szCs w:val="24"/>
        </w:rPr>
        <w:lastRenderedPageBreak/>
        <w:t>Critical Thinking &amp; Cross-Functional Collaboration Expertise</w:t>
      </w:r>
    </w:p>
    <w:p w14:paraId="00000010" w14:textId="77777777" w:rsidR="00EC58E8" w:rsidRDefault="00000000">
      <w:pPr>
        <w:spacing w:after="120"/>
        <w:jc w:val="both"/>
        <w:rPr>
          <w:rFonts w:ascii="Arial" w:eastAsia="Arial" w:hAnsi="Arial" w:cs="Arial"/>
          <w:color w:val="000000"/>
          <w:sz w:val="24"/>
          <w:szCs w:val="24"/>
        </w:rPr>
      </w:pPr>
      <w:r>
        <w:rPr>
          <w:rFonts w:ascii="Arial" w:eastAsia="Arial" w:hAnsi="Arial" w:cs="Arial"/>
          <w:i/>
          <w:sz w:val="22"/>
          <w:szCs w:val="22"/>
        </w:rPr>
        <w:t>Gained as an Author on Centering the Margins in Bioethics at Cognella Academic Publishing and Adjunct Professor at Loyola University of Chicago in the Philosophy Department in Chicago, IL and Executive Assistant for Research Fellowship Program at Williams College in Williamstown, MA.</w:t>
      </w:r>
      <w:r>
        <w:rPr>
          <w:rFonts w:ascii="Arial" w:eastAsia="Arial" w:hAnsi="Arial" w:cs="Arial"/>
          <w:color w:val="000000"/>
          <w:sz w:val="24"/>
          <w:szCs w:val="24"/>
        </w:rPr>
        <w:tab/>
      </w:r>
      <w:r>
        <w:rPr>
          <w:rFonts w:ascii="Arial" w:eastAsia="Arial" w:hAnsi="Arial" w:cs="Arial"/>
          <w:color w:val="000000"/>
          <w:sz w:val="24"/>
          <w:szCs w:val="24"/>
        </w:rPr>
        <w:tab/>
      </w:r>
    </w:p>
    <w:p w14:paraId="00000011" w14:textId="77777777" w:rsidR="00EC58E8" w:rsidRDefault="00000000">
      <w:pPr>
        <w:numPr>
          <w:ilvl w:val="0"/>
          <w:numId w:val="1"/>
        </w:numPr>
        <w:pBdr>
          <w:top w:val="nil"/>
          <w:left w:val="nil"/>
          <w:bottom w:val="nil"/>
          <w:right w:val="nil"/>
          <w:between w:val="nil"/>
        </w:pBdr>
        <w:spacing w:before="120" w:after="120"/>
        <w:jc w:val="both"/>
        <w:rPr>
          <w:rFonts w:ascii="Arial" w:eastAsia="Arial" w:hAnsi="Arial" w:cs="Arial"/>
        </w:rPr>
      </w:pPr>
      <w:r>
        <w:rPr>
          <w:rFonts w:ascii="Arial" w:eastAsia="Arial" w:hAnsi="Arial" w:cs="Arial"/>
          <w:sz w:val="24"/>
          <w:szCs w:val="24"/>
        </w:rPr>
        <w:t>Managed projects and priorities relevant to the interrelation between scientific, ethical, social, and political issues, as evidenced by acquiring $11,560 in grant funding on the intersection of logic, ethics, and science.</w:t>
      </w:r>
    </w:p>
    <w:p w14:paraId="00000012" w14:textId="77777777" w:rsidR="00EC58E8" w:rsidRDefault="00000000">
      <w:pPr>
        <w:numPr>
          <w:ilvl w:val="0"/>
          <w:numId w:val="1"/>
        </w:numPr>
        <w:spacing w:before="120" w:after="120"/>
        <w:jc w:val="both"/>
        <w:rPr>
          <w:rFonts w:ascii="Arial" w:eastAsia="Arial" w:hAnsi="Arial" w:cs="Arial"/>
        </w:rPr>
      </w:pPr>
      <w:r>
        <w:rPr>
          <w:rFonts w:ascii="Arial" w:eastAsia="Arial" w:hAnsi="Arial" w:cs="Arial"/>
          <w:sz w:val="24"/>
          <w:szCs w:val="24"/>
        </w:rPr>
        <w:t>Creative problem-solving and organizational skills with expertise in systems thinking and human-centered design, as demonstrated by 3 multi-disciplinary publications, including social justice-oriented bioethics textbook connecting 7 disciplines.</w:t>
      </w:r>
    </w:p>
    <w:p w14:paraId="00000013" w14:textId="77777777" w:rsidR="00EC58E8" w:rsidRDefault="00000000">
      <w:pPr>
        <w:numPr>
          <w:ilvl w:val="0"/>
          <w:numId w:val="1"/>
        </w:numPr>
        <w:spacing w:before="120" w:after="120"/>
        <w:jc w:val="both"/>
        <w:rPr>
          <w:rFonts w:ascii="Arial" w:eastAsia="Arial" w:hAnsi="Arial" w:cs="Arial"/>
        </w:rPr>
      </w:pPr>
      <w:r>
        <w:rPr>
          <w:rFonts w:ascii="Arial" w:eastAsia="Arial" w:hAnsi="Arial" w:cs="Arial"/>
          <w:sz w:val="24"/>
          <w:szCs w:val="24"/>
        </w:rPr>
        <w:t>Presentation and interpersonal skills with expertise in multi-disciplinary collaboration among professionals with diverse backgrounds, resulting in 23 training sessions mentoring over 1000 junior professionals.</w:t>
      </w:r>
    </w:p>
    <w:p w14:paraId="00000014" w14:textId="77777777" w:rsidR="00EC58E8" w:rsidRDefault="00000000">
      <w:pPr>
        <w:pStyle w:val="Heading1"/>
        <w:rPr>
          <w:rFonts w:ascii="Arial" w:eastAsia="Arial" w:hAnsi="Arial" w:cs="Arial"/>
          <w:b w:val="0"/>
        </w:rPr>
      </w:pPr>
      <w:r>
        <w:rPr>
          <w:rFonts w:ascii="Arial" w:eastAsia="Arial" w:hAnsi="Arial" w:cs="Arial"/>
          <w:b w:val="0"/>
        </w:rPr>
        <w:t>Education</w:t>
      </w:r>
    </w:p>
    <w:p w14:paraId="00000015" w14:textId="77777777" w:rsidR="00EC58E8" w:rsidRDefault="00000000">
      <w:pPr>
        <w:pStyle w:val="Heading2"/>
        <w:rPr>
          <w:rFonts w:ascii="Arial" w:eastAsia="Arial" w:hAnsi="Arial" w:cs="Arial"/>
          <w:b w:val="0"/>
          <w:sz w:val="22"/>
          <w:szCs w:val="22"/>
        </w:rPr>
      </w:pPr>
      <w:r>
        <w:rPr>
          <w:rFonts w:ascii="Arial" w:eastAsia="Arial" w:hAnsi="Arial" w:cs="Arial"/>
          <w:b w:val="0"/>
          <w:sz w:val="22"/>
          <w:szCs w:val="22"/>
        </w:rPr>
        <w:t>Ph.D. in Philosophy with a focus on the Intersection of Logic, Ethics, and Science, University of Arizona in Tucson, AZ</w:t>
      </w:r>
    </w:p>
    <w:p w14:paraId="00000016" w14:textId="77777777" w:rsidR="00EC58E8" w:rsidRDefault="00000000">
      <w:pPr>
        <w:pStyle w:val="Heading2"/>
        <w:rPr>
          <w:rFonts w:ascii="Arial" w:eastAsia="Arial" w:hAnsi="Arial" w:cs="Arial"/>
          <w:b w:val="0"/>
          <w:sz w:val="22"/>
          <w:szCs w:val="22"/>
        </w:rPr>
      </w:pPr>
      <w:r>
        <w:rPr>
          <w:rFonts w:ascii="Arial" w:eastAsia="Arial" w:hAnsi="Arial" w:cs="Arial"/>
          <w:b w:val="0"/>
          <w:sz w:val="22"/>
          <w:szCs w:val="22"/>
        </w:rPr>
        <w:t>B.A. in Philosophy and English, Williams College, Williamstown, MA</w:t>
      </w:r>
      <w:r>
        <w:rPr>
          <w:rFonts w:ascii="Arial" w:eastAsia="Arial" w:hAnsi="Arial" w:cs="Arial"/>
          <w:b w:val="0"/>
          <w:sz w:val="22"/>
          <w:szCs w:val="22"/>
        </w:rPr>
        <w:tab/>
      </w:r>
    </w:p>
    <w:p w14:paraId="00000017" w14:textId="77777777" w:rsidR="00EC58E8" w:rsidRDefault="00000000">
      <w:pPr>
        <w:pStyle w:val="Heading1"/>
        <w:rPr>
          <w:rFonts w:ascii="Arial" w:eastAsia="Arial" w:hAnsi="Arial" w:cs="Arial"/>
          <w:b w:val="0"/>
          <w:sz w:val="22"/>
          <w:szCs w:val="22"/>
        </w:rPr>
        <w:sectPr w:rsidR="00EC58E8">
          <w:headerReference w:type="default" r:id="rId8"/>
          <w:pgSz w:w="12240" w:h="15840"/>
          <w:pgMar w:top="1296" w:right="1296" w:bottom="1296" w:left="1296" w:header="720" w:footer="720" w:gutter="0"/>
          <w:pgNumType w:start="1"/>
          <w:cols w:space="720"/>
          <w:titlePg/>
        </w:sectPr>
      </w:pPr>
      <w:bookmarkStart w:id="0" w:name="_heading=h.gjdgxs" w:colFirst="0" w:colLast="0"/>
      <w:bookmarkEnd w:id="0"/>
      <w:r>
        <w:rPr>
          <w:rFonts w:ascii="Arial" w:eastAsia="Arial" w:hAnsi="Arial" w:cs="Arial"/>
          <w:b w:val="0"/>
        </w:rPr>
        <w:t>Skills List</w:t>
      </w:r>
    </w:p>
    <w:p w14:paraId="00000018" w14:textId="77777777" w:rsidR="00EC58E8" w:rsidRDefault="00000000">
      <w:pPr>
        <w:widowControl w:val="0"/>
        <w:ind w:left="-180" w:right="-270" w:firstLine="720"/>
        <w:jc w:val="both"/>
        <w:rPr>
          <w:rFonts w:ascii="Arial" w:eastAsia="Arial" w:hAnsi="Arial" w:cs="Arial"/>
          <w:sz w:val="21"/>
          <w:szCs w:val="21"/>
        </w:rPr>
      </w:pPr>
      <w:bookmarkStart w:id="1" w:name="_heading=h.2et92p0" w:colFirst="0" w:colLast="0"/>
      <w:bookmarkEnd w:id="1"/>
      <w:r>
        <w:rPr>
          <w:rFonts w:ascii="Arial" w:eastAsia="Arial" w:hAnsi="Arial" w:cs="Arial"/>
          <w:sz w:val="21"/>
          <w:szCs w:val="21"/>
        </w:rPr>
        <w:t xml:space="preserve">   Information Management</w:t>
      </w:r>
    </w:p>
    <w:p w14:paraId="00000019" w14:textId="77777777" w:rsidR="00EC58E8" w:rsidRDefault="00000000">
      <w:pPr>
        <w:widowControl w:val="0"/>
        <w:ind w:firstLine="720"/>
        <w:jc w:val="both"/>
        <w:rPr>
          <w:rFonts w:ascii="Arial" w:eastAsia="Arial" w:hAnsi="Arial" w:cs="Arial"/>
          <w:color w:val="000000"/>
          <w:sz w:val="21"/>
          <w:szCs w:val="21"/>
        </w:rPr>
      </w:pPr>
      <w:r>
        <w:rPr>
          <w:rFonts w:ascii="Arial" w:eastAsia="Arial" w:hAnsi="Arial" w:cs="Arial"/>
          <w:sz w:val="21"/>
          <w:szCs w:val="21"/>
        </w:rPr>
        <w:t>Collaboration Skills</w:t>
      </w:r>
    </w:p>
    <w:p w14:paraId="0000001A" w14:textId="77777777" w:rsidR="00EC58E8" w:rsidRDefault="00000000">
      <w:pPr>
        <w:widowControl w:val="0"/>
        <w:ind w:firstLine="720"/>
        <w:jc w:val="both"/>
        <w:rPr>
          <w:rFonts w:ascii="Arial" w:eastAsia="Arial" w:hAnsi="Arial" w:cs="Arial"/>
          <w:color w:val="000000"/>
          <w:sz w:val="21"/>
          <w:szCs w:val="21"/>
        </w:rPr>
      </w:pPr>
      <w:r>
        <w:rPr>
          <w:rFonts w:ascii="Arial" w:eastAsia="Arial" w:hAnsi="Arial" w:cs="Arial"/>
          <w:sz w:val="21"/>
          <w:szCs w:val="21"/>
        </w:rPr>
        <w:t>Time Management</w:t>
      </w:r>
      <w:r>
        <w:rPr>
          <w:rFonts w:ascii="Arial" w:eastAsia="Arial" w:hAnsi="Arial" w:cs="Arial"/>
          <w:color w:val="000000"/>
          <w:sz w:val="21"/>
          <w:szCs w:val="21"/>
        </w:rPr>
        <w:tab/>
      </w:r>
    </w:p>
    <w:p w14:paraId="0000001B" w14:textId="77777777" w:rsidR="00EC58E8" w:rsidRDefault="00000000">
      <w:pPr>
        <w:widowControl w:val="0"/>
        <w:ind w:right="-360" w:firstLine="720"/>
        <w:jc w:val="both"/>
        <w:rPr>
          <w:rFonts w:ascii="Arial" w:eastAsia="Arial" w:hAnsi="Arial" w:cs="Arial"/>
          <w:sz w:val="21"/>
          <w:szCs w:val="21"/>
        </w:rPr>
      </w:pPr>
      <w:r>
        <w:rPr>
          <w:rFonts w:ascii="Arial" w:eastAsia="Arial" w:hAnsi="Arial" w:cs="Arial"/>
          <w:sz w:val="21"/>
          <w:szCs w:val="21"/>
        </w:rPr>
        <w:t>Creative Problem Solving</w:t>
      </w:r>
    </w:p>
    <w:p w14:paraId="0000001C" w14:textId="77777777" w:rsidR="00EC58E8" w:rsidRDefault="00000000">
      <w:pPr>
        <w:widowControl w:val="0"/>
        <w:ind w:firstLine="720"/>
        <w:jc w:val="both"/>
        <w:rPr>
          <w:rFonts w:ascii="Arial" w:eastAsia="Arial" w:hAnsi="Arial" w:cs="Arial"/>
          <w:color w:val="000000"/>
          <w:sz w:val="21"/>
          <w:szCs w:val="21"/>
        </w:rPr>
      </w:pPr>
      <w:r>
        <w:rPr>
          <w:rFonts w:ascii="Arial" w:eastAsia="Arial" w:hAnsi="Arial" w:cs="Arial"/>
          <w:sz w:val="21"/>
          <w:szCs w:val="21"/>
        </w:rPr>
        <w:t>Organizational Skills</w:t>
      </w:r>
    </w:p>
    <w:p w14:paraId="0000001D" w14:textId="77777777" w:rsidR="00EC58E8" w:rsidRDefault="00000000">
      <w:pPr>
        <w:widowControl w:val="0"/>
        <w:ind w:firstLine="720"/>
        <w:jc w:val="both"/>
        <w:rPr>
          <w:rFonts w:ascii="Arial" w:eastAsia="Arial" w:hAnsi="Arial" w:cs="Arial"/>
          <w:color w:val="000000"/>
          <w:sz w:val="21"/>
          <w:szCs w:val="21"/>
        </w:rPr>
      </w:pPr>
      <w:r>
        <w:rPr>
          <w:rFonts w:ascii="Arial" w:eastAsia="Arial" w:hAnsi="Arial" w:cs="Arial"/>
          <w:sz w:val="21"/>
          <w:szCs w:val="21"/>
        </w:rPr>
        <w:t>Emotional Intelligence</w:t>
      </w:r>
    </w:p>
    <w:p w14:paraId="0000001E" w14:textId="77777777" w:rsidR="00EC58E8" w:rsidRDefault="00000000">
      <w:pPr>
        <w:widowControl w:val="0"/>
        <w:ind w:firstLine="720"/>
        <w:jc w:val="both"/>
        <w:rPr>
          <w:rFonts w:ascii="Arial" w:eastAsia="Arial" w:hAnsi="Arial" w:cs="Arial"/>
          <w:color w:val="000000"/>
          <w:sz w:val="21"/>
          <w:szCs w:val="21"/>
        </w:rPr>
      </w:pPr>
      <w:r>
        <w:rPr>
          <w:rFonts w:ascii="Arial" w:eastAsia="Arial" w:hAnsi="Arial" w:cs="Arial"/>
          <w:sz w:val="21"/>
          <w:szCs w:val="21"/>
        </w:rPr>
        <w:t>Expert Innovator</w:t>
      </w:r>
    </w:p>
    <w:p w14:paraId="0000001F" w14:textId="77777777" w:rsidR="00EC58E8" w:rsidRDefault="00000000">
      <w:pPr>
        <w:widowControl w:val="0"/>
        <w:ind w:firstLine="720"/>
        <w:jc w:val="both"/>
        <w:rPr>
          <w:rFonts w:ascii="Arial" w:eastAsia="Arial" w:hAnsi="Arial" w:cs="Arial"/>
          <w:color w:val="000000"/>
          <w:sz w:val="21"/>
          <w:szCs w:val="21"/>
        </w:rPr>
      </w:pPr>
      <w:r>
        <w:rPr>
          <w:rFonts w:ascii="Arial" w:eastAsia="Arial" w:hAnsi="Arial" w:cs="Arial"/>
          <w:sz w:val="21"/>
          <w:szCs w:val="21"/>
        </w:rPr>
        <w:t>Mentorship Expertise</w:t>
      </w:r>
    </w:p>
    <w:p w14:paraId="00000020" w14:textId="77777777" w:rsidR="00EC58E8" w:rsidRDefault="00000000">
      <w:pPr>
        <w:widowControl w:val="0"/>
        <w:ind w:firstLine="720"/>
        <w:jc w:val="both"/>
        <w:rPr>
          <w:rFonts w:ascii="Arial" w:eastAsia="Arial" w:hAnsi="Arial" w:cs="Arial"/>
          <w:color w:val="000000"/>
          <w:sz w:val="21"/>
          <w:szCs w:val="21"/>
        </w:rPr>
      </w:pPr>
      <w:r>
        <w:rPr>
          <w:rFonts w:ascii="Arial" w:eastAsia="Arial" w:hAnsi="Arial" w:cs="Arial"/>
          <w:sz w:val="21"/>
          <w:szCs w:val="21"/>
        </w:rPr>
        <w:t>Communication Skills</w:t>
      </w:r>
    </w:p>
    <w:p w14:paraId="00000021" w14:textId="77777777" w:rsidR="00EC58E8" w:rsidRDefault="00000000">
      <w:pPr>
        <w:widowControl w:val="0"/>
        <w:ind w:firstLine="720"/>
        <w:jc w:val="both"/>
        <w:rPr>
          <w:rFonts w:ascii="Arial" w:eastAsia="Arial" w:hAnsi="Arial" w:cs="Arial"/>
          <w:color w:val="000000"/>
          <w:sz w:val="21"/>
          <w:szCs w:val="21"/>
        </w:rPr>
      </w:pPr>
      <w:r>
        <w:rPr>
          <w:rFonts w:ascii="Arial" w:eastAsia="Arial" w:hAnsi="Arial" w:cs="Arial"/>
          <w:sz w:val="21"/>
          <w:szCs w:val="21"/>
        </w:rPr>
        <w:t>Strategic Planning</w:t>
      </w:r>
    </w:p>
    <w:p w14:paraId="00000022" w14:textId="77777777" w:rsidR="00EC58E8" w:rsidRDefault="00000000">
      <w:pPr>
        <w:widowControl w:val="0"/>
        <w:ind w:right="-180" w:firstLine="720"/>
        <w:jc w:val="both"/>
        <w:rPr>
          <w:rFonts w:ascii="Arial" w:eastAsia="Arial" w:hAnsi="Arial" w:cs="Arial"/>
          <w:color w:val="000000"/>
          <w:sz w:val="21"/>
          <w:szCs w:val="21"/>
        </w:rPr>
      </w:pPr>
      <w:r>
        <w:rPr>
          <w:rFonts w:ascii="Arial" w:eastAsia="Arial" w:hAnsi="Arial" w:cs="Arial"/>
          <w:sz w:val="21"/>
          <w:szCs w:val="21"/>
        </w:rPr>
        <w:t>People Management</w:t>
      </w:r>
    </w:p>
    <w:p w14:paraId="00000023" w14:textId="77777777" w:rsidR="00EC58E8" w:rsidRDefault="00000000">
      <w:pPr>
        <w:widowControl w:val="0"/>
        <w:ind w:firstLine="720"/>
        <w:jc w:val="both"/>
        <w:rPr>
          <w:rFonts w:ascii="Arial" w:eastAsia="Arial" w:hAnsi="Arial" w:cs="Arial"/>
          <w:color w:val="000000"/>
          <w:sz w:val="21"/>
          <w:szCs w:val="21"/>
        </w:rPr>
      </w:pPr>
      <w:bookmarkStart w:id="2" w:name="_heading=h.1fob9te" w:colFirst="0" w:colLast="0"/>
      <w:bookmarkEnd w:id="2"/>
      <w:r>
        <w:rPr>
          <w:rFonts w:ascii="Arial" w:eastAsia="Arial" w:hAnsi="Arial" w:cs="Arial"/>
          <w:sz w:val="21"/>
          <w:szCs w:val="21"/>
        </w:rPr>
        <w:t>Interpersonal Skills</w:t>
      </w:r>
    </w:p>
    <w:p w14:paraId="00000024" w14:textId="77777777" w:rsidR="00EC58E8" w:rsidRDefault="00000000">
      <w:pPr>
        <w:widowControl w:val="0"/>
        <w:ind w:right="-180" w:firstLine="720"/>
        <w:jc w:val="both"/>
        <w:rPr>
          <w:rFonts w:ascii="Arial" w:eastAsia="Arial" w:hAnsi="Arial" w:cs="Arial"/>
          <w:sz w:val="21"/>
          <w:szCs w:val="21"/>
        </w:rPr>
      </w:pPr>
      <w:r>
        <w:rPr>
          <w:rFonts w:ascii="Arial" w:eastAsia="Arial" w:hAnsi="Arial" w:cs="Arial"/>
          <w:sz w:val="21"/>
          <w:szCs w:val="21"/>
        </w:rPr>
        <w:t>Project Management</w:t>
      </w:r>
    </w:p>
    <w:p w14:paraId="00000025" w14:textId="77777777" w:rsidR="00EC58E8" w:rsidRDefault="00000000">
      <w:pPr>
        <w:widowControl w:val="0"/>
        <w:ind w:firstLine="720"/>
        <w:jc w:val="both"/>
        <w:rPr>
          <w:rFonts w:ascii="Arial" w:eastAsia="Arial" w:hAnsi="Arial" w:cs="Arial"/>
          <w:color w:val="000000"/>
          <w:sz w:val="21"/>
          <w:szCs w:val="21"/>
        </w:rPr>
      </w:pPr>
      <w:bookmarkStart w:id="3" w:name="_heading=h.tyjcwt" w:colFirst="0" w:colLast="0"/>
      <w:bookmarkEnd w:id="3"/>
      <w:r>
        <w:rPr>
          <w:rFonts w:ascii="Arial" w:eastAsia="Arial" w:hAnsi="Arial" w:cs="Arial"/>
          <w:sz w:val="21"/>
          <w:szCs w:val="21"/>
        </w:rPr>
        <w:t>Adaptability</w:t>
      </w:r>
    </w:p>
    <w:p w14:paraId="00000026" w14:textId="77777777" w:rsidR="00EC58E8" w:rsidRDefault="00000000">
      <w:pPr>
        <w:widowControl w:val="0"/>
        <w:ind w:firstLine="720"/>
        <w:jc w:val="both"/>
        <w:rPr>
          <w:rFonts w:ascii="Arial" w:eastAsia="Arial" w:hAnsi="Arial" w:cs="Arial"/>
          <w:color w:val="000000"/>
          <w:sz w:val="21"/>
          <w:szCs w:val="21"/>
        </w:rPr>
      </w:pPr>
      <w:bookmarkStart w:id="4" w:name="_heading=h.3dy6vkm" w:colFirst="0" w:colLast="0"/>
      <w:bookmarkEnd w:id="4"/>
      <w:r>
        <w:rPr>
          <w:rFonts w:ascii="Arial" w:eastAsia="Arial" w:hAnsi="Arial" w:cs="Arial"/>
          <w:sz w:val="21"/>
          <w:szCs w:val="21"/>
        </w:rPr>
        <w:t>Self-Motivated</w:t>
      </w:r>
    </w:p>
    <w:p w14:paraId="00000027" w14:textId="77777777" w:rsidR="00EC58E8" w:rsidRDefault="00000000">
      <w:pPr>
        <w:widowControl w:val="0"/>
        <w:ind w:firstLine="720"/>
        <w:jc w:val="both"/>
        <w:rPr>
          <w:rFonts w:ascii="Arial" w:eastAsia="Arial" w:hAnsi="Arial" w:cs="Arial"/>
          <w:color w:val="000000"/>
          <w:sz w:val="21"/>
          <w:szCs w:val="21"/>
        </w:rPr>
      </w:pPr>
      <w:r>
        <w:rPr>
          <w:rFonts w:ascii="Arial" w:eastAsia="Arial" w:hAnsi="Arial" w:cs="Arial"/>
          <w:sz w:val="21"/>
          <w:szCs w:val="21"/>
        </w:rPr>
        <w:t>Leadership Skills</w:t>
      </w:r>
    </w:p>
    <w:p w14:paraId="00000028" w14:textId="77777777" w:rsidR="00EC58E8" w:rsidRDefault="00000000">
      <w:pPr>
        <w:widowControl w:val="0"/>
        <w:ind w:right="-180" w:firstLine="720"/>
        <w:jc w:val="both"/>
        <w:rPr>
          <w:rFonts w:ascii="Arial" w:eastAsia="Arial" w:hAnsi="Arial" w:cs="Arial"/>
          <w:sz w:val="21"/>
          <w:szCs w:val="21"/>
        </w:rPr>
      </w:pPr>
      <w:r>
        <w:rPr>
          <w:rFonts w:ascii="Arial" w:eastAsia="Arial" w:hAnsi="Arial" w:cs="Arial"/>
          <w:sz w:val="21"/>
          <w:szCs w:val="21"/>
        </w:rPr>
        <w:t>Process Development</w:t>
      </w:r>
    </w:p>
    <w:p w14:paraId="00000029" w14:textId="77777777" w:rsidR="00EC58E8" w:rsidRDefault="00000000">
      <w:pPr>
        <w:widowControl w:val="0"/>
        <w:ind w:right="-180" w:firstLine="720"/>
        <w:jc w:val="both"/>
        <w:rPr>
          <w:rFonts w:ascii="Arial" w:eastAsia="Arial" w:hAnsi="Arial" w:cs="Arial"/>
          <w:sz w:val="21"/>
          <w:szCs w:val="21"/>
        </w:rPr>
        <w:sectPr w:rsidR="00EC58E8">
          <w:type w:val="continuous"/>
          <w:pgSz w:w="12240" w:h="15840"/>
          <w:pgMar w:top="720" w:right="1080" w:bottom="720" w:left="1080" w:header="720" w:footer="720" w:gutter="0"/>
          <w:cols w:num="3" w:space="720" w:equalWidth="0">
            <w:col w:w="2880" w:space="720"/>
            <w:col w:w="2880" w:space="720"/>
            <w:col w:w="2880" w:space="0"/>
          </w:cols>
        </w:sectPr>
      </w:pPr>
      <w:r>
        <w:rPr>
          <w:rFonts w:ascii="Arial" w:eastAsia="Arial" w:hAnsi="Arial" w:cs="Arial"/>
          <w:sz w:val="21"/>
          <w:szCs w:val="21"/>
        </w:rPr>
        <w:t>Technical Literacy</w:t>
      </w:r>
    </w:p>
    <w:p w14:paraId="0000002A" w14:textId="77777777" w:rsidR="00EC58E8" w:rsidRDefault="00EC58E8">
      <w:pPr>
        <w:widowControl w:val="0"/>
        <w:jc w:val="both"/>
        <w:rPr>
          <w:rFonts w:ascii="Arial" w:eastAsia="Arial" w:hAnsi="Arial" w:cs="Arial"/>
          <w:color w:val="000000"/>
          <w:sz w:val="22"/>
          <w:szCs w:val="22"/>
        </w:rPr>
      </w:pPr>
      <w:bookmarkStart w:id="5" w:name="_heading=h.4d34og8" w:colFirst="0" w:colLast="0"/>
      <w:bookmarkEnd w:id="5"/>
    </w:p>
    <w:p w14:paraId="0000002B" w14:textId="77777777" w:rsidR="00EC58E8" w:rsidRDefault="00000000">
      <w:pPr>
        <w:pBdr>
          <w:top w:val="nil"/>
          <w:left w:val="nil"/>
          <w:bottom w:val="nil"/>
          <w:right w:val="nil"/>
          <w:between w:val="nil"/>
        </w:pBdr>
        <w:ind w:left="270"/>
        <w:rPr>
          <w:rFonts w:ascii="Arial" w:eastAsia="Arial" w:hAnsi="Arial" w:cs="Arial"/>
          <w:color w:val="000000"/>
          <w:sz w:val="28"/>
          <w:szCs w:val="28"/>
        </w:rPr>
      </w:pPr>
      <w:r>
        <w:rPr>
          <w:rFonts w:ascii="Arial" w:eastAsia="Arial" w:hAnsi="Arial" w:cs="Arial"/>
          <w:color w:val="000000"/>
          <w:sz w:val="28"/>
          <w:szCs w:val="28"/>
        </w:rPr>
        <w:t>Affiliations</w:t>
      </w:r>
      <w:r>
        <w:rPr>
          <w:rFonts w:ascii="Arial" w:eastAsia="Arial" w:hAnsi="Arial" w:cs="Arial"/>
          <w:sz w:val="28"/>
          <w:szCs w:val="28"/>
        </w:rPr>
        <w:t xml:space="preserve">, Awards </w:t>
      </w:r>
      <w:r>
        <w:rPr>
          <w:rFonts w:ascii="Arial" w:eastAsia="Arial" w:hAnsi="Arial" w:cs="Arial"/>
          <w:color w:val="000000"/>
          <w:sz w:val="28"/>
          <w:szCs w:val="28"/>
        </w:rPr>
        <w:t>&amp; Hobbies</w:t>
      </w:r>
    </w:p>
    <w:p w14:paraId="0000002C" w14:textId="77777777" w:rsidR="00EC58E8" w:rsidRDefault="00000000">
      <w:pPr>
        <w:numPr>
          <w:ilvl w:val="0"/>
          <w:numId w:val="1"/>
        </w:numPr>
        <w:pBdr>
          <w:top w:val="nil"/>
          <w:left w:val="nil"/>
          <w:bottom w:val="nil"/>
          <w:right w:val="nil"/>
          <w:between w:val="nil"/>
        </w:pBdr>
        <w:spacing w:before="200" w:after="120"/>
        <w:ind w:left="810"/>
        <w:jc w:val="both"/>
        <w:rPr>
          <w:rFonts w:ascii="Arial" w:eastAsia="Arial" w:hAnsi="Arial" w:cs="Arial"/>
          <w:color w:val="000000"/>
        </w:rPr>
      </w:pPr>
      <w:r>
        <w:rPr>
          <w:rFonts w:ascii="Arial" w:eastAsia="Arial" w:hAnsi="Arial" w:cs="Arial"/>
          <w:sz w:val="24"/>
          <w:szCs w:val="24"/>
        </w:rPr>
        <w:t>Member – Phi Beta Kappa society for excellence in the liberal arts and sciences</w:t>
      </w:r>
    </w:p>
    <w:p w14:paraId="0000002D" w14:textId="77777777" w:rsidR="00EC58E8" w:rsidRDefault="00000000">
      <w:pPr>
        <w:numPr>
          <w:ilvl w:val="0"/>
          <w:numId w:val="1"/>
        </w:numPr>
        <w:pBdr>
          <w:top w:val="nil"/>
          <w:left w:val="nil"/>
          <w:bottom w:val="nil"/>
          <w:right w:val="nil"/>
          <w:between w:val="nil"/>
        </w:pBdr>
        <w:spacing w:before="200" w:after="120"/>
        <w:ind w:left="810"/>
        <w:jc w:val="both"/>
        <w:rPr>
          <w:rFonts w:ascii="Arial" w:eastAsia="Arial" w:hAnsi="Arial" w:cs="Arial"/>
          <w:color w:val="000000"/>
        </w:rPr>
      </w:pPr>
      <w:r>
        <w:rPr>
          <w:rFonts w:ascii="Arial" w:eastAsia="Arial" w:hAnsi="Arial" w:cs="Arial"/>
          <w:sz w:val="24"/>
          <w:szCs w:val="24"/>
        </w:rPr>
        <w:t>5th Latinx Philosophy Conference Travel Award</w:t>
      </w:r>
    </w:p>
    <w:p w14:paraId="0000002E" w14:textId="77777777" w:rsidR="00EC58E8" w:rsidRDefault="00000000">
      <w:pPr>
        <w:numPr>
          <w:ilvl w:val="0"/>
          <w:numId w:val="1"/>
        </w:numPr>
        <w:pBdr>
          <w:top w:val="nil"/>
          <w:left w:val="nil"/>
          <w:bottom w:val="nil"/>
          <w:right w:val="nil"/>
          <w:between w:val="nil"/>
        </w:pBdr>
        <w:spacing w:before="200" w:after="120"/>
        <w:ind w:left="810"/>
        <w:jc w:val="both"/>
        <w:rPr>
          <w:rFonts w:ascii="Arial" w:eastAsia="Arial" w:hAnsi="Arial" w:cs="Arial"/>
          <w:color w:val="000000"/>
        </w:rPr>
      </w:pPr>
      <w:r>
        <w:rPr>
          <w:rFonts w:ascii="Arial" w:eastAsia="Arial" w:hAnsi="Arial" w:cs="Arial"/>
          <w:sz w:val="24"/>
          <w:szCs w:val="24"/>
        </w:rPr>
        <w:t>DAAD (German Academic Exchange Service) Research Grant</w:t>
      </w:r>
    </w:p>
    <w:p w14:paraId="0000002F" w14:textId="77777777" w:rsidR="00EC58E8" w:rsidRDefault="00000000">
      <w:pPr>
        <w:numPr>
          <w:ilvl w:val="0"/>
          <w:numId w:val="1"/>
        </w:numPr>
        <w:pBdr>
          <w:top w:val="nil"/>
          <w:left w:val="nil"/>
          <w:bottom w:val="nil"/>
          <w:right w:val="nil"/>
          <w:between w:val="nil"/>
        </w:pBdr>
        <w:spacing w:before="200" w:after="120"/>
        <w:ind w:left="810"/>
        <w:jc w:val="both"/>
        <w:rPr>
          <w:rFonts w:ascii="Arial" w:eastAsia="Arial" w:hAnsi="Arial" w:cs="Arial"/>
          <w:color w:val="000000"/>
        </w:rPr>
      </w:pPr>
      <w:r>
        <w:rPr>
          <w:rFonts w:ascii="Arial" w:eastAsia="Arial" w:hAnsi="Arial" w:cs="Arial"/>
          <w:sz w:val="24"/>
          <w:szCs w:val="24"/>
        </w:rPr>
        <w:t>Williams College Research Fellowship</w:t>
      </w:r>
    </w:p>
    <w:p w14:paraId="00000030" w14:textId="77777777" w:rsidR="00EC58E8" w:rsidRDefault="00000000">
      <w:pPr>
        <w:numPr>
          <w:ilvl w:val="0"/>
          <w:numId w:val="1"/>
        </w:numPr>
        <w:pBdr>
          <w:top w:val="nil"/>
          <w:left w:val="nil"/>
          <w:bottom w:val="nil"/>
          <w:right w:val="nil"/>
          <w:between w:val="nil"/>
        </w:pBdr>
        <w:spacing w:before="200" w:after="120"/>
        <w:ind w:left="810"/>
        <w:jc w:val="both"/>
        <w:rPr>
          <w:rFonts w:ascii="Arial" w:eastAsia="Arial" w:hAnsi="Arial" w:cs="Arial"/>
          <w:color w:val="000000"/>
        </w:rPr>
      </w:pPr>
      <w:r>
        <w:rPr>
          <w:rFonts w:ascii="Arial" w:eastAsia="Arial" w:hAnsi="Arial" w:cs="Arial"/>
          <w:sz w:val="24"/>
          <w:szCs w:val="24"/>
        </w:rPr>
        <w:t>Cat Lover and Cuisine &amp; Baking Enthusiast (I make a delicious chicken Caesar salad!)</w:t>
      </w:r>
    </w:p>
    <w:p w14:paraId="00000031" w14:textId="77777777" w:rsidR="00EC58E8" w:rsidRDefault="00000000">
      <w:pPr>
        <w:pBdr>
          <w:top w:val="nil"/>
          <w:left w:val="nil"/>
          <w:bottom w:val="nil"/>
          <w:right w:val="nil"/>
          <w:between w:val="nil"/>
        </w:pBdr>
        <w:spacing w:after="120"/>
        <w:jc w:val="both"/>
        <w:rPr>
          <w:rFonts w:ascii="Arial" w:eastAsia="Arial" w:hAnsi="Arial" w:cs="Arial"/>
          <w:sz w:val="24"/>
          <w:szCs w:val="24"/>
        </w:rPr>
      </w:pPr>
      <w:hyperlink r:id="rId9">
        <w:r>
          <w:rPr>
            <w:rFonts w:ascii="Arial" w:eastAsia="Arial" w:hAnsi="Arial" w:cs="Arial"/>
            <w:b/>
            <w:color w:val="1155CC"/>
            <w:sz w:val="24"/>
            <w:szCs w:val="24"/>
            <w:u w:val="single"/>
          </w:rPr>
          <w:t>Publication List</w:t>
        </w:r>
      </w:hyperlink>
    </w:p>
    <w:sectPr w:rsidR="00EC58E8">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CE2B" w14:textId="77777777" w:rsidR="00520767" w:rsidRDefault="00520767">
      <w:pPr>
        <w:spacing w:line="240" w:lineRule="auto"/>
      </w:pPr>
      <w:r>
        <w:separator/>
      </w:r>
    </w:p>
  </w:endnote>
  <w:endnote w:type="continuationSeparator" w:id="0">
    <w:p w14:paraId="0255B586" w14:textId="77777777" w:rsidR="00520767" w:rsidRDefault="00520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77A3" w14:textId="77777777" w:rsidR="00520767" w:rsidRDefault="00520767">
      <w:pPr>
        <w:spacing w:line="240" w:lineRule="auto"/>
      </w:pPr>
      <w:r>
        <w:separator/>
      </w:r>
    </w:p>
  </w:footnote>
  <w:footnote w:type="continuationSeparator" w:id="0">
    <w:p w14:paraId="5775E9AC" w14:textId="77777777" w:rsidR="00520767" w:rsidRDefault="00520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EC58E8" w:rsidRDefault="00000000">
    <w:pPr>
      <w:pBdr>
        <w:top w:val="nil"/>
        <w:left w:val="nil"/>
        <w:bottom w:val="nil"/>
        <w:right w:val="nil"/>
        <w:between w:val="nil"/>
      </w:pBdr>
      <w:tabs>
        <w:tab w:val="center" w:pos="4680"/>
        <w:tab w:val="right" w:pos="9360"/>
      </w:tabs>
      <w:spacing w:after="480"/>
      <w:jc w:val="right"/>
      <w:rPr>
        <w:rFonts w:ascii="Helvetica Neue" w:eastAsia="Helvetica Neue" w:hAnsi="Helvetica Neue" w:cs="Helvetica Neue"/>
        <w:color w:val="000000"/>
      </w:rPr>
    </w:pPr>
    <w:r>
      <w:rPr>
        <w:rFonts w:ascii="Helvetica Neue" w:eastAsia="Helvetica Neue" w:hAnsi="Helvetica Neue" w:cs="Helvetica Neue"/>
      </w:rPr>
      <w:t>Santiago Sanchez Borboa,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BEE"/>
    <w:multiLevelType w:val="multilevel"/>
    <w:tmpl w:val="37AACD5C"/>
    <w:lvl w:ilvl="0">
      <w:start w:val="1"/>
      <w:numFmt w:val="bullet"/>
      <w:lvlText w:val="■"/>
      <w:lvlJc w:val="left"/>
      <w:pPr>
        <w:ind w:left="540" w:hanging="360"/>
      </w:pPr>
      <w:rPr>
        <w:rFonts w:ascii="Noto Sans Symbols" w:eastAsia="Noto Sans Symbols" w:hAnsi="Noto Sans Symbols" w:cs="Noto Sans Symbols"/>
        <w:color w:val="00000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59625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E8"/>
    <w:rsid w:val="00520767"/>
    <w:rsid w:val="006E3405"/>
    <w:rsid w:val="00EC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D8D2F-D6A4-427A-85A9-968D2499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Rockwell" w:hAnsi="Rockwell" w:cs="Rockwel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200" w:line="240" w:lineRule="auto"/>
      <w:outlineLvl w:val="0"/>
    </w:pPr>
    <w:rPr>
      <w:b/>
      <w:color w:val="000000"/>
      <w:sz w:val="28"/>
      <w:szCs w:val="28"/>
    </w:rPr>
  </w:style>
  <w:style w:type="paragraph" w:styleId="Heading2">
    <w:name w:val="heading 2"/>
    <w:basedOn w:val="Normal"/>
    <w:next w:val="Normal"/>
    <w:uiPriority w:val="9"/>
    <w:unhideWhenUsed/>
    <w:qFormat/>
    <w:pPr>
      <w:keepNext/>
      <w:keepLines/>
      <w:pBdr>
        <w:top w:val="nil"/>
        <w:left w:val="nil"/>
        <w:bottom w:val="nil"/>
        <w:right w:val="nil"/>
        <w:between w:val="nil"/>
      </w:pBdr>
      <w:tabs>
        <w:tab w:val="right" w:pos="10080"/>
      </w:tabs>
      <w:spacing w:before="200" w:after="100" w:line="240" w:lineRule="auto"/>
      <w:outlineLvl w:val="1"/>
    </w:pPr>
    <w:rPr>
      <w:b/>
      <w:color w:val="000000"/>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00"/>
      <w:outlineLvl w:val="3"/>
    </w:pPr>
    <w:rPr>
      <w:b/>
      <w:i/>
      <w:color w:val="4F81BD"/>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00"/>
      <w:outlineLvl w:val="4"/>
    </w:pPr>
    <w:rPr>
      <w:color w:val="243F61"/>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36"/>
      <w:szCs w:val="36"/>
    </w:rPr>
  </w:style>
  <w:style w:type="paragraph" w:styleId="Subtitle">
    <w:name w:val="Subtitle"/>
    <w:basedOn w:val="Normal"/>
    <w:next w:val="Normal"/>
    <w:uiPriority w:val="11"/>
    <w:qFormat/>
    <w:pPr>
      <w:pBdr>
        <w:top w:val="nil"/>
        <w:left w:val="nil"/>
        <w:bottom w:val="nil"/>
        <w:right w:val="nil"/>
        <w:between w:val="nil"/>
      </w:pBdr>
    </w:pPr>
    <w:rPr>
      <w:i/>
      <w:color w:val="4F81BD"/>
      <w:sz w:val="24"/>
      <w:szCs w:val="24"/>
    </w:rPr>
  </w:style>
  <w:style w:type="character" w:styleId="Hyperlink">
    <w:name w:val="Hyperlink"/>
    <w:basedOn w:val="DefaultParagraphFont"/>
    <w:uiPriority w:val="99"/>
    <w:unhideWhenUsed/>
    <w:rsid w:val="00936476"/>
    <w:rPr>
      <w:color w:val="0000FF" w:themeColor="hyperlink"/>
      <w:u w:val="single"/>
    </w:rPr>
  </w:style>
  <w:style w:type="character" w:styleId="UnresolvedMention">
    <w:name w:val="Unresolved Mention"/>
    <w:basedOn w:val="DefaultParagraphFont"/>
    <w:uiPriority w:val="99"/>
    <w:semiHidden/>
    <w:unhideWhenUsed/>
    <w:rsid w:val="00936476"/>
    <w:rPr>
      <w:color w:val="605E5C"/>
      <w:shd w:val="clear" w:color="auto" w:fill="E1DFDD"/>
    </w:rPr>
  </w:style>
  <w:style w:type="paragraph" w:styleId="ListParagraph">
    <w:name w:val="List Paragraph"/>
    <w:basedOn w:val="Normal"/>
    <w:uiPriority w:val="34"/>
    <w:qFormat/>
    <w:rsid w:val="003822D9"/>
    <w:pPr>
      <w:ind w:left="720"/>
      <w:contextualSpacing/>
    </w:pPr>
  </w:style>
  <w:style w:type="paragraph" w:styleId="Header">
    <w:name w:val="header"/>
    <w:basedOn w:val="Normal"/>
    <w:link w:val="HeaderChar"/>
    <w:uiPriority w:val="99"/>
    <w:unhideWhenUsed/>
    <w:rsid w:val="00504C68"/>
    <w:pPr>
      <w:tabs>
        <w:tab w:val="center" w:pos="4680"/>
        <w:tab w:val="right" w:pos="9360"/>
      </w:tabs>
      <w:spacing w:line="240" w:lineRule="auto"/>
    </w:pPr>
  </w:style>
  <w:style w:type="character" w:customStyle="1" w:styleId="HeaderChar">
    <w:name w:val="Header Char"/>
    <w:basedOn w:val="DefaultParagraphFont"/>
    <w:link w:val="Header"/>
    <w:uiPriority w:val="99"/>
    <w:rsid w:val="00504C68"/>
  </w:style>
  <w:style w:type="paragraph" w:styleId="Footer">
    <w:name w:val="footer"/>
    <w:basedOn w:val="Normal"/>
    <w:link w:val="FooterChar"/>
    <w:uiPriority w:val="99"/>
    <w:unhideWhenUsed/>
    <w:rsid w:val="00504C68"/>
    <w:pPr>
      <w:tabs>
        <w:tab w:val="center" w:pos="4680"/>
        <w:tab w:val="right" w:pos="9360"/>
      </w:tabs>
      <w:spacing w:line="240" w:lineRule="auto"/>
    </w:pPr>
  </w:style>
  <w:style w:type="character" w:customStyle="1" w:styleId="FooterChar">
    <w:name w:val="Footer Char"/>
    <w:basedOn w:val="DefaultParagraphFont"/>
    <w:link w:val="Footer"/>
    <w:uiPriority w:val="99"/>
    <w:rsid w:val="00504C68"/>
  </w:style>
  <w:style w:type="character" w:styleId="FollowedHyperlink">
    <w:name w:val="FollowedHyperlink"/>
    <w:basedOn w:val="DefaultParagraphFont"/>
    <w:uiPriority w:val="99"/>
    <w:semiHidden/>
    <w:unhideWhenUsed/>
    <w:rsid w:val="008C3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lar.google.com/citations?user=NBcFwyEAAAAJ&amp;hl=en&amp;authuser=2&amp;o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g3K2hBVsUS7TWEZrbBNzwkp9Jw==">CgMxLjAyCGguZ2pkZ3hzMgloLjJldDkycDAyCWguMWZvYjl0ZTIIaC50eWpjd3QyCWguM2R5NnZrbTIJaC40ZDM0b2c4OAByITFGRkdRVk5vLU1TSXdoUjNPQ1d2SkpoaHJVVEZnRTRqQw==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Santiago Sanchez Borboa</cp:lastModifiedBy>
  <cp:revision>2</cp:revision>
  <dcterms:created xsi:type="dcterms:W3CDTF">2023-10-02T20:26:00Z</dcterms:created>
  <dcterms:modified xsi:type="dcterms:W3CDTF">2023-10-02T20:26:00Z</dcterms:modified>
</cp:coreProperties>
</file>